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15D" w:rsidRDefault="005C115D" w:rsidP="005C115D">
      <w:pPr>
        <w:autoSpaceDE w:val="0"/>
        <w:autoSpaceDN w:val="0"/>
        <w:adjustRightInd w:val="0"/>
        <w:spacing w:after="0" w:line="360" w:lineRule="auto"/>
        <w:rPr>
          <w:rFonts w:ascii="Calibri,Bold" w:hAnsi="Calibri,Bold" w:cs="Calibri,Bold"/>
          <w:b/>
          <w:bCs/>
          <w:color w:val="9E1D26"/>
          <w:sz w:val="56"/>
          <w:szCs w:val="56"/>
        </w:rPr>
      </w:pPr>
      <w:r>
        <w:rPr>
          <w:rFonts w:ascii="Calibri,Bold" w:hAnsi="Calibri,Bold" w:cs="Calibri,Bold"/>
          <w:b/>
          <w:bCs/>
          <w:color w:val="9E1D26"/>
          <w:sz w:val="56"/>
          <w:szCs w:val="56"/>
        </w:rPr>
        <w:t>UNIT TWO ASSIGNMENTS</w:t>
      </w:r>
    </w:p>
    <w:p w:rsidR="005C115D" w:rsidRDefault="005C115D" w:rsidP="005C115D">
      <w:pPr>
        <w:autoSpaceDE w:val="0"/>
        <w:autoSpaceDN w:val="0"/>
        <w:adjustRightInd w:val="0"/>
        <w:spacing w:after="0" w:line="360" w:lineRule="auto"/>
        <w:rPr>
          <w:rFonts w:ascii="Calibri,Bold" w:hAnsi="Calibri,Bold" w:cs="Calibri,Bold"/>
          <w:b/>
          <w:bCs/>
          <w:color w:val="9E1D26"/>
          <w:sz w:val="28"/>
          <w:szCs w:val="28"/>
        </w:rPr>
      </w:pPr>
      <w:r>
        <w:rPr>
          <w:rFonts w:ascii="Calibri,Bold" w:hAnsi="Calibri,Bold" w:cs="Calibri,Bold"/>
          <w:b/>
          <w:bCs/>
          <w:color w:val="9E1D26"/>
          <w:sz w:val="28"/>
          <w:szCs w:val="28"/>
        </w:rPr>
        <w:t>Unit Two Case Analysis</w:t>
      </w:r>
    </w:p>
    <w:p w:rsidR="00C5214B" w:rsidRPr="00C5214B" w:rsidRDefault="00882F42" w:rsidP="00C5214B">
      <w:pPr>
        <w:pStyle w:val="NormalWeb"/>
        <w:shd w:val="clear" w:color="auto" w:fill="EEEEEE"/>
        <w:spacing w:after="240" w:line="360" w:lineRule="auto"/>
        <w:rPr>
          <w:rFonts w:ascii="Arial" w:hAnsi="Arial" w:cs="Arial"/>
          <w:b/>
          <w:color w:val="333333"/>
          <w:sz w:val="28"/>
          <w:szCs w:val="23"/>
          <w:u w:val="single"/>
        </w:rPr>
      </w:pPr>
      <w:r>
        <w:rPr>
          <w:rFonts w:ascii="Arial" w:hAnsi="Arial" w:cs="Arial"/>
          <w:b/>
          <w:color w:val="333333"/>
          <w:sz w:val="28"/>
          <w:szCs w:val="23"/>
          <w:u w:val="single"/>
        </w:rPr>
        <w:t xml:space="preserve">CASE STUDY 7.1 </w:t>
      </w:r>
    </w:p>
    <w:p w:rsidR="00512054" w:rsidRDefault="00882F42" w:rsidP="00C5214B">
      <w:pPr>
        <w:pStyle w:val="NormalWeb"/>
        <w:shd w:val="clear" w:color="auto" w:fill="EEEEEE"/>
        <w:spacing w:after="240" w:line="360" w:lineRule="auto"/>
        <w:rPr>
          <w:rFonts w:ascii="Arial" w:hAnsi="Arial" w:cs="Arial"/>
          <w:color w:val="333333"/>
          <w:szCs w:val="23"/>
        </w:rPr>
      </w:pPr>
      <w:r>
        <w:rPr>
          <w:rFonts w:ascii="Arial" w:hAnsi="Arial" w:cs="Arial"/>
          <w:color w:val="333333"/>
          <w:szCs w:val="23"/>
        </w:rPr>
        <w:t>An i</w:t>
      </w:r>
      <w:r w:rsidR="00C5214B" w:rsidRPr="00C5214B">
        <w:rPr>
          <w:rFonts w:ascii="Arial" w:hAnsi="Arial" w:cs="Arial"/>
          <w:color w:val="333333"/>
          <w:szCs w:val="23"/>
        </w:rPr>
        <w:t xml:space="preserve">nfant was born to a mother with a prior history of syphilis. Despite having incomplete patient information about the mother’s past treatment for syphilis and current medical status of both the mother and child, a decision was made to treat the infant for congenital syphilis. After consultation with infectious disease specialists and the health department, an order was written for one dose of “Benzathine Pen (penicillin) G 150,000U IM.” </w:t>
      </w:r>
    </w:p>
    <w:p w:rsidR="00C5214B" w:rsidRPr="00C5214B" w:rsidRDefault="00C5214B" w:rsidP="00C5214B">
      <w:pPr>
        <w:pStyle w:val="NormalWeb"/>
        <w:shd w:val="clear" w:color="auto" w:fill="EEEEEE"/>
        <w:spacing w:after="240" w:line="360" w:lineRule="auto"/>
        <w:rPr>
          <w:rFonts w:ascii="Arial" w:hAnsi="Arial" w:cs="Arial"/>
          <w:color w:val="333333"/>
          <w:szCs w:val="23"/>
        </w:rPr>
      </w:pPr>
      <w:r w:rsidRPr="00C5214B">
        <w:rPr>
          <w:rFonts w:ascii="Arial" w:hAnsi="Arial" w:cs="Arial"/>
          <w:color w:val="333333"/>
          <w:szCs w:val="23"/>
        </w:rPr>
        <w:t xml:space="preserve">The physicians, nurses, and pharmacists, unfamiliar with the treatment of congenital syphilis, also had limited knowledge about this drug, which was not in their formulary. The pharmacist consulted both the infant’s progress notes and Drug Facts and Comparisons2 to determine the usual dose of penicillin G benzathine for an infant. However, she misread the dose in both sources as 500,000 units/kg, a typical adult dose, instead of 50,000 units/kg. Due to lack of a pharmacy procedure for independent double checking, the error was not detected. Because a unit dose system was not used in the nursery, the pharmacy dispensed a tenfold overdose in a plastic bag containing two full syringes of </w:t>
      </w:r>
      <w:proofErr w:type="spellStart"/>
      <w:r w:rsidRPr="00C5214B">
        <w:rPr>
          <w:rFonts w:ascii="Arial" w:hAnsi="Arial" w:cs="Arial"/>
          <w:color w:val="333333"/>
          <w:szCs w:val="23"/>
        </w:rPr>
        <w:t>Permapen</w:t>
      </w:r>
      <w:proofErr w:type="spellEnd"/>
      <w:r w:rsidRPr="00C5214B">
        <w:rPr>
          <w:rFonts w:ascii="Arial" w:hAnsi="Arial" w:cs="Arial"/>
          <w:color w:val="333333"/>
          <w:szCs w:val="23"/>
        </w:rPr>
        <w:t xml:space="preserve"> 1.2 million units/2mL each, with green stickers on the plungers reminding the provider to “note dosage strength.” A pharmacy label on the bag indicated that 2.5 mL of medication was to be administered IM, to equal a dose of 1,500,000 units.</w:t>
      </w:r>
    </w:p>
    <w:p w:rsidR="00E776CA" w:rsidRDefault="00C5214B" w:rsidP="00C5214B">
      <w:pPr>
        <w:pStyle w:val="NormalWeb"/>
        <w:shd w:val="clear" w:color="auto" w:fill="EEEEEE"/>
        <w:spacing w:before="0" w:beforeAutospacing="0" w:after="240" w:afterAutospacing="0" w:line="360" w:lineRule="auto"/>
        <w:rPr>
          <w:rFonts w:ascii="Arial" w:hAnsi="Arial" w:cs="Arial"/>
          <w:color w:val="333333"/>
          <w:szCs w:val="23"/>
        </w:rPr>
      </w:pPr>
      <w:r w:rsidRPr="00C5214B">
        <w:rPr>
          <w:rFonts w:ascii="Arial" w:hAnsi="Arial" w:cs="Arial"/>
          <w:color w:val="333333"/>
          <w:szCs w:val="23"/>
        </w:rPr>
        <w:t xml:space="preserve">After glancing at the medication, the infant’s primary care nurse was concerned about the number of injections it would be necessary to give. (Because 0.5 mL is the maximum that providers are allowed to administer intramuscularly to an infant, a 1,500,000-unit dose would require ﬁve injections.) Anxious to prevent any unnecessary pain to the infant, the nurse involved two advanced-level colleagues, a neonatal nurse </w:t>
      </w:r>
      <w:r w:rsidRPr="00C5214B">
        <w:rPr>
          <w:rFonts w:ascii="Arial" w:hAnsi="Arial" w:cs="Arial"/>
          <w:color w:val="333333"/>
          <w:szCs w:val="23"/>
        </w:rPr>
        <w:lastRenderedPageBreak/>
        <w:t xml:space="preserve">practitioner and an advanced-level nursery nurse, who decided to investigate the possibility of administering the medication IV instead of IM. </w:t>
      </w:r>
    </w:p>
    <w:p w:rsidR="00E776CA" w:rsidRDefault="00C5214B" w:rsidP="00C5214B">
      <w:pPr>
        <w:pStyle w:val="NormalWeb"/>
        <w:shd w:val="clear" w:color="auto" w:fill="EEEEEE"/>
        <w:spacing w:before="0" w:beforeAutospacing="0" w:after="240" w:afterAutospacing="0" w:line="360" w:lineRule="auto"/>
        <w:rPr>
          <w:rFonts w:ascii="Arial" w:hAnsi="Arial" w:cs="Arial"/>
          <w:color w:val="333333"/>
          <w:szCs w:val="23"/>
        </w:rPr>
      </w:pPr>
      <w:r w:rsidRPr="00C5214B">
        <w:rPr>
          <w:rFonts w:ascii="Arial" w:hAnsi="Arial" w:cs="Arial"/>
          <w:color w:val="333333"/>
          <w:szCs w:val="23"/>
        </w:rPr>
        <w:t xml:space="preserve">NeoFax3 was consulted to determine if penicillin G benzathine could be administered IV. The </w:t>
      </w:r>
      <w:proofErr w:type="spellStart"/>
      <w:r w:rsidRPr="00C5214B">
        <w:rPr>
          <w:rFonts w:ascii="Arial" w:hAnsi="Arial" w:cs="Arial"/>
          <w:color w:val="333333"/>
          <w:szCs w:val="23"/>
        </w:rPr>
        <w:t>NeoFax</w:t>
      </w:r>
      <w:proofErr w:type="spellEnd"/>
      <w:r w:rsidRPr="00C5214B">
        <w:rPr>
          <w:rFonts w:ascii="Arial" w:hAnsi="Arial" w:cs="Arial"/>
          <w:color w:val="333333"/>
          <w:szCs w:val="23"/>
        </w:rPr>
        <w:t xml:space="preserve"> monograph on penicillin G did not </w:t>
      </w:r>
      <w:proofErr w:type="spellStart"/>
      <w:r w:rsidRPr="00C5214B">
        <w:rPr>
          <w:rFonts w:ascii="Arial" w:hAnsi="Arial" w:cs="Arial"/>
          <w:color w:val="333333"/>
          <w:szCs w:val="23"/>
        </w:rPr>
        <w:t>speciﬁ</w:t>
      </w:r>
      <w:proofErr w:type="spellEnd"/>
      <w:r w:rsidRPr="00C5214B">
        <w:rPr>
          <w:rFonts w:ascii="Arial" w:hAnsi="Arial" w:cs="Arial"/>
          <w:color w:val="333333"/>
          <w:szCs w:val="23"/>
        </w:rPr>
        <w:t xml:space="preserve"> </w:t>
      </w:r>
      <w:proofErr w:type="spellStart"/>
      <w:r w:rsidRPr="00C5214B">
        <w:rPr>
          <w:rFonts w:ascii="Arial" w:hAnsi="Arial" w:cs="Arial"/>
          <w:color w:val="333333"/>
          <w:szCs w:val="23"/>
        </w:rPr>
        <w:t>cally</w:t>
      </w:r>
      <w:proofErr w:type="spellEnd"/>
      <w:r w:rsidRPr="00C5214B">
        <w:rPr>
          <w:rFonts w:ascii="Arial" w:hAnsi="Arial" w:cs="Arial"/>
          <w:color w:val="333333"/>
          <w:szCs w:val="23"/>
        </w:rPr>
        <w:t xml:space="preserve"> mention penicillin G benzathine; instead it described the treatment for congenital syphilis with aqueous crystalline penicillin G, IV slow push, or penicillin G procaine IM. Nowhere in the two-page monograph was penicillin G benzathine mentioned, and no </w:t>
      </w:r>
      <w:proofErr w:type="spellStart"/>
      <w:r w:rsidRPr="00C5214B">
        <w:rPr>
          <w:rFonts w:ascii="Arial" w:hAnsi="Arial" w:cs="Arial"/>
          <w:color w:val="333333"/>
          <w:szCs w:val="23"/>
        </w:rPr>
        <w:t>speciﬁ</w:t>
      </w:r>
      <w:proofErr w:type="spellEnd"/>
      <w:r w:rsidRPr="00C5214B">
        <w:rPr>
          <w:rFonts w:ascii="Arial" w:hAnsi="Arial" w:cs="Arial"/>
          <w:color w:val="333333"/>
          <w:szCs w:val="23"/>
        </w:rPr>
        <w:t xml:space="preserve"> c warnings that penicillin G procaine and penicillin G benzathine were to be given “IM only” were present. </w:t>
      </w:r>
    </w:p>
    <w:p w:rsidR="00C5214B" w:rsidRPr="00E776CA" w:rsidRDefault="00C5214B" w:rsidP="00C5214B">
      <w:pPr>
        <w:pStyle w:val="NormalWeb"/>
        <w:shd w:val="clear" w:color="auto" w:fill="EEEEEE"/>
        <w:spacing w:before="0" w:beforeAutospacing="0" w:after="240" w:afterAutospacing="0" w:line="360" w:lineRule="auto"/>
        <w:rPr>
          <w:rFonts w:ascii="Arial" w:hAnsi="Arial" w:cs="Arial"/>
          <w:color w:val="333333"/>
          <w:szCs w:val="23"/>
        </w:rPr>
      </w:pPr>
      <w:r w:rsidRPr="00C5214B">
        <w:rPr>
          <w:rFonts w:ascii="Arial" w:hAnsi="Arial" w:cs="Arial"/>
          <w:color w:val="333333"/>
          <w:szCs w:val="23"/>
        </w:rPr>
        <w:t>Unfamiliar with the various forms of penicillin G, the nurse practitioner believed that “benzathine” was a bra</w:t>
      </w:r>
      <w:r>
        <w:rPr>
          <w:rFonts w:ascii="Arial" w:hAnsi="Arial" w:cs="Arial"/>
          <w:color w:val="333333"/>
          <w:szCs w:val="23"/>
        </w:rPr>
        <w:t xml:space="preserve">nd name for penicillin G. This </w:t>
      </w:r>
      <w:r w:rsidRPr="00C5214B">
        <w:rPr>
          <w:rFonts w:ascii="Arial" w:hAnsi="Arial" w:cs="Arial"/>
          <w:color w:val="333333"/>
          <w:szCs w:val="23"/>
        </w:rPr>
        <w:t>misconception was reinforced by the physician’s method of writing the drug order, written with “benzathine” capitalized and placed on a line</w:t>
      </w:r>
      <w:r w:rsidR="00E776CA">
        <w:rPr>
          <w:rFonts w:ascii="Arial" w:hAnsi="Arial" w:cs="Arial"/>
          <w:color w:val="333333"/>
          <w:szCs w:val="23"/>
        </w:rPr>
        <w:t xml:space="preserve"> </w:t>
      </w:r>
      <w:r w:rsidR="00E776CA" w:rsidRPr="00E776CA">
        <w:rPr>
          <w:rFonts w:ascii="Arial" w:hAnsi="Arial" w:cs="Arial"/>
          <w:color w:val="333333"/>
          <w:szCs w:val="23"/>
        </w:rPr>
        <w:t>above "penicillin G" rather than after it on the same line (See Figure 7.1). It is noteworthy that many text use ambiguous synonyms when referring to various forms of penicillin. For example, penicillin G benzathine is frequently mentioned near, or directly associated with, terms "crystalline penicillin" and "aqueous suspension." Believing that aqueous crystalline penicillin G and penicillin G benzathine were the same drug, the nurse practitioner concluded that the drug could safely be administered IV. While the nurse practitioner had be taught in school that only clear liquids could be injected IV, she had learned through practical experience that certain milky white substances, such as IV lipids and other lipid</w:t>
      </w:r>
      <w:r w:rsidR="00E776CA" w:rsidRPr="00E776CA">
        <w:rPr>
          <w:rFonts w:ascii="Cambria Math" w:hAnsi="Cambria Math" w:cs="Cambria Math"/>
          <w:color w:val="333333"/>
          <w:szCs w:val="23"/>
        </w:rPr>
        <w:t>‐</w:t>
      </w:r>
      <w:r w:rsidR="00E776CA" w:rsidRPr="00E776CA">
        <w:rPr>
          <w:rFonts w:ascii="Arial" w:hAnsi="Arial" w:cs="Arial"/>
          <w:color w:val="333333"/>
          <w:szCs w:val="23"/>
        </w:rPr>
        <w:t>based drug products, can indeed be given IV. Therefore, she did not recognize the problem of giving penicillin G benzathine, a milky white substance, through an IV.</w:t>
      </w:r>
    </w:p>
    <w:p w:rsidR="00E776CA" w:rsidRDefault="00E776CA" w:rsidP="00C5214B">
      <w:pPr>
        <w:pStyle w:val="NormalWeb"/>
        <w:shd w:val="clear" w:color="auto" w:fill="EEEEEE"/>
        <w:spacing w:before="0" w:beforeAutospacing="0" w:after="240" w:afterAutospacing="0" w:line="360" w:lineRule="auto"/>
        <w:rPr>
          <w:rFonts w:ascii="Arial" w:hAnsi="Arial" w:cs="Arial"/>
          <w:color w:val="333333"/>
          <w:szCs w:val="23"/>
        </w:rPr>
      </w:pPr>
      <w:r w:rsidRPr="00E776CA">
        <w:rPr>
          <w:rFonts w:ascii="Arial" w:hAnsi="Arial" w:cs="Arial"/>
          <w:color w:val="333333"/>
          <w:szCs w:val="23"/>
        </w:rPr>
        <w:t xml:space="preserve">Complicating matters further in this example, hospital policies and practices did not clearly define the prescriptive authority for </w:t>
      </w:r>
      <w:proofErr w:type="spellStart"/>
      <w:r w:rsidRPr="00E776CA">
        <w:rPr>
          <w:rFonts w:ascii="Arial" w:hAnsi="Arial" w:cs="Arial"/>
          <w:color w:val="333333"/>
          <w:szCs w:val="23"/>
        </w:rPr>
        <w:t>nonphysicians</w:t>
      </w:r>
      <w:proofErr w:type="spellEnd"/>
      <w:r w:rsidRPr="00E776CA">
        <w:rPr>
          <w:rFonts w:ascii="Arial" w:hAnsi="Arial" w:cs="Arial"/>
          <w:color w:val="333333"/>
          <w:szCs w:val="23"/>
        </w:rPr>
        <w:t xml:space="preserve">. Partly as a result of this lack of clarity, the neonatal nurse practitioner assumed that she was operating under a national protocol, which allowed neonatal nurse practitioners to plan, direct, implement, and change drug therapy. Consequently, the nurse practitioner made a decision to administer the drug IV.  The primary care nurse, who was not certified to administer IV </w:t>
      </w:r>
      <w:r w:rsidRPr="00E776CA">
        <w:rPr>
          <w:rFonts w:ascii="Arial" w:hAnsi="Arial" w:cs="Arial"/>
          <w:color w:val="333333"/>
          <w:szCs w:val="23"/>
        </w:rPr>
        <w:lastRenderedPageBreak/>
        <w:t>medication to infants, transferred care of the infant to the advanced</w:t>
      </w:r>
      <w:r w:rsidRPr="00E776CA">
        <w:rPr>
          <w:rFonts w:ascii="Cambria Math" w:hAnsi="Cambria Math" w:cs="Cambria Math"/>
          <w:color w:val="333333"/>
          <w:szCs w:val="23"/>
        </w:rPr>
        <w:t>‐</w:t>
      </w:r>
      <w:r w:rsidRPr="00E776CA">
        <w:rPr>
          <w:rFonts w:ascii="Arial" w:hAnsi="Arial" w:cs="Arial"/>
          <w:color w:val="333333"/>
          <w:szCs w:val="23"/>
        </w:rPr>
        <w:t xml:space="preserve"> level nursery RN and the nurse practitioner.</w:t>
      </w:r>
    </w:p>
    <w:p w:rsidR="00E776CA" w:rsidRPr="00E776CA" w:rsidRDefault="00E776CA" w:rsidP="00C5214B">
      <w:pPr>
        <w:pStyle w:val="NormalWeb"/>
        <w:shd w:val="clear" w:color="auto" w:fill="EEEEEE"/>
        <w:spacing w:before="0" w:beforeAutospacing="0" w:after="240" w:afterAutospacing="0" w:line="360" w:lineRule="auto"/>
        <w:rPr>
          <w:rFonts w:ascii="Arial" w:hAnsi="Arial" w:cs="Arial"/>
          <w:color w:val="333333"/>
          <w:szCs w:val="23"/>
        </w:rPr>
      </w:pPr>
      <w:r>
        <w:rPr>
          <w:rFonts w:ascii="Calibri" w:hAnsi="Calibri" w:cs="Calibri"/>
          <w:noProof/>
          <w:color w:val="000000"/>
        </w:rPr>
        <w:drawing>
          <wp:inline distT="0" distB="0" distL="0" distR="0" wp14:anchorId="720C5184" wp14:editId="5DA01D07">
            <wp:extent cx="5915851" cy="2181529"/>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ry for Benzathine on patient's chart.PNG"/>
                    <pic:cNvPicPr/>
                  </pic:nvPicPr>
                  <pic:blipFill>
                    <a:blip r:embed="rId4">
                      <a:extLst>
                        <a:ext uri="{28A0092B-C50C-407E-A947-70E740481C1C}">
                          <a14:useLocalDpi xmlns:a14="http://schemas.microsoft.com/office/drawing/2010/main" val="0"/>
                        </a:ext>
                      </a:extLst>
                    </a:blip>
                    <a:stretch>
                      <a:fillRect/>
                    </a:stretch>
                  </pic:blipFill>
                  <pic:spPr>
                    <a:xfrm>
                      <a:off x="0" y="0"/>
                      <a:ext cx="5915851" cy="2181529"/>
                    </a:xfrm>
                    <a:prstGeom prst="rect">
                      <a:avLst/>
                    </a:prstGeom>
                  </pic:spPr>
                </pic:pic>
              </a:graphicData>
            </a:graphic>
          </wp:inline>
        </w:drawing>
      </w:r>
    </w:p>
    <w:p w:rsidR="00E776CA" w:rsidRPr="00C5214B" w:rsidRDefault="00E776CA" w:rsidP="00C5214B">
      <w:pPr>
        <w:pStyle w:val="NormalWeb"/>
        <w:shd w:val="clear" w:color="auto" w:fill="EEEEEE"/>
        <w:spacing w:before="0" w:beforeAutospacing="0" w:after="240" w:afterAutospacing="0" w:line="360" w:lineRule="auto"/>
        <w:rPr>
          <w:rFonts w:ascii="Arial" w:hAnsi="Arial" w:cs="Arial"/>
          <w:color w:val="333333"/>
          <w:szCs w:val="23"/>
        </w:rPr>
      </w:pPr>
      <w:r w:rsidRPr="00E776CA">
        <w:rPr>
          <w:rFonts w:ascii="Arial" w:hAnsi="Arial" w:cs="Arial"/>
          <w:color w:val="333333"/>
          <w:szCs w:val="23"/>
        </w:rPr>
        <w:t xml:space="preserve">As they prepared for drug administration, neither of these providers noticed the tenfold overdose or that the syringe was labeled by the manufacturer "IM use only." The manufacturer's warning was not prominently placed. The syringe needed to be rotated 180 degrees away from the name before the warning could be seen. The nurse began to administer the first syringe of </w:t>
      </w:r>
      <w:proofErr w:type="spellStart"/>
      <w:r w:rsidRPr="00E776CA">
        <w:rPr>
          <w:rFonts w:ascii="Arial" w:hAnsi="Arial" w:cs="Arial"/>
          <w:color w:val="333333"/>
          <w:szCs w:val="23"/>
        </w:rPr>
        <w:t>Permapen</w:t>
      </w:r>
      <w:proofErr w:type="spellEnd"/>
      <w:r w:rsidRPr="00E776CA">
        <w:rPr>
          <w:rFonts w:ascii="Arial" w:hAnsi="Arial" w:cs="Arial"/>
          <w:color w:val="333333"/>
          <w:szCs w:val="23"/>
        </w:rPr>
        <w:t xml:space="preserve"> slow IV push. After about 1.8 mL was administered, the infant became unresponsive, and resuscitation efforts were unsuccessful.</w:t>
      </w:r>
    </w:p>
    <w:p w:rsidR="00C5214B" w:rsidRDefault="00C5214B" w:rsidP="00C5214B">
      <w:pPr>
        <w:pStyle w:val="NormalWeb"/>
        <w:shd w:val="clear" w:color="auto" w:fill="EEEEEE"/>
        <w:spacing w:before="0" w:beforeAutospacing="0" w:after="240" w:afterAutospacing="0"/>
        <w:rPr>
          <w:rFonts w:ascii="Arial" w:hAnsi="Arial" w:cs="Arial"/>
          <w:color w:val="333333"/>
          <w:sz w:val="23"/>
          <w:szCs w:val="23"/>
        </w:rPr>
      </w:pPr>
    </w:p>
    <w:p w:rsidR="005C115D" w:rsidRDefault="005C115D" w:rsidP="005C115D">
      <w:pPr>
        <w:autoSpaceDE w:val="0"/>
        <w:autoSpaceDN w:val="0"/>
        <w:adjustRightInd w:val="0"/>
        <w:spacing w:after="0" w:line="360" w:lineRule="auto"/>
        <w:rPr>
          <w:rFonts w:ascii="Calibri" w:hAnsi="Calibri" w:cs="Calibri"/>
          <w:color w:val="000000"/>
        </w:rPr>
      </w:pPr>
      <w:r>
        <w:rPr>
          <w:rFonts w:ascii="Calibri" w:hAnsi="Calibri" w:cs="Calibri"/>
          <w:color w:val="000000"/>
        </w:rPr>
        <w:t>Read case study 7.1. Write a 5 Page paper (at least 1500 words) in APA</w:t>
      </w:r>
      <w:r w:rsidR="008F5C5D">
        <w:rPr>
          <w:rFonts w:ascii="Calibri" w:hAnsi="Calibri" w:cs="Calibri"/>
          <w:color w:val="000000"/>
        </w:rPr>
        <w:t xml:space="preserve"> </w:t>
      </w:r>
      <w:r>
        <w:rPr>
          <w:rFonts w:ascii="Calibri" w:hAnsi="Calibri" w:cs="Calibri"/>
          <w:color w:val="000000"/>
        </w:rPr>
        <w:t>format addressing the following:</w:t>
      </w:r>
    </w:p>
    <w:p w:rsidR="005C115D" w:rsidRDefault="005C115D" w:rsidP="008F5C5D">
      <w:pPr>
        <w:autoSpaceDE w:val="0"/>
        <w:autoSpaceDN w:val="0"/>
        <w:adjustRightInd w:val="0"/>
        <w:spacing w:after="0" w:line="360" w:lineRule="auto"/>
        <w:ind w:left="720"/>
        <w:rPr>
          <w:rFonts w:ascii="Calibri" w:hAnsi="Calibri" w:cs="Calibri"/>
          <w:color w:val="000000"/>
        </w:rPr>
      </w:pPr>
      <w:r>
        <w:rPr>
          <w:rFonts w:ascii="Symbol" w:hAnsi="Symbol" w:cs="Symbol"/>
          <w:color w:val="000000"/>
        </w:rPr>
        <w:t></w:t>
      </w:r>
      <w:r>
        <w:rPr>
          <w:rFonts w:ascii="Symbol" w:hAnsi="Symbol" w:cs="Symbol"/>
          <w:color w:val="000000"/>
        </w:rPr>
        <w:t></w:t>
      </w:r>
      <w:r>
        <w:rPr>
          <w:rFonts w:ascii="Calibri" w:hAnsi="Calibri" w:cs="Calibri"/>
          <w:color w:val="000000"/>
        </w:rPr>
        <w:t>How did the presence of incomplete patient information drive the story contained within</w:t>
      </w:r>
      <w:r w:rsidR="008F5C5D">
        <w:rPr>
          <w:rFonts w:ascii="Calibri" w:hAnsi="Calibri" w:cs="Calibri"/>
          <w:color w:val="000000"/>
        </w:rPr>
        <w:t xml:space="preserve"> </w:t>
      </w:r>
      <w:r>
        <w:rPr>
          <w:rFonts w:ascii="Calibri" w:hAnsi="Calibri" w:cs="Calibri"/>
          <w:color w:val="000000"/>
        </w:rPr>
        <w:t>the study?</w:t>
      </w:r>
    </w:p>
    <w:p w:rsidR="005C115D" w:rsidRDefault="005C115D" w:rsidP="008F5C5D">
      <w:pPr>
        <w:autoSpaceDE w:val="0"/>
        <w:autoSpaceDN w:val="0"/>
        <w:adjustRightInd w:val="0"/>
        <w:spacing w:after="0" w:line="360" w:lineRule="auto"/>
        <w:ind w:left="720"/>
        <w:rPr>
          <w:rFonts w:ascii="Calibri" w:hAnsi="Calibri" w:cs="Calibri"/>
          <w:color w:val="000000"/>
        </w:rPr>
      </w:pPr>
      <w:r>
        <w:rPr>
          <w:rFonts w:ascii="Symbol" w:hAnsi="Symbol" w:cs="Symbol"/>
          <w:color w:val="000000"/>
        </w:rPr>
        <w:t></w:t>
      </w:r>
      <w:r>
        <w:rPr>
          <w:rFonts w:ascii="Symbol" w:hAnsi="Symbol" w:cs="Symbol"/>
          <w:color w:val="000000"/>
        </w:rPr>
        <w:t></w:t>
      </w:r>
      <w:r>
        <w:rPr>
          <w:rFonts w:ascii="Calibri" w:hAnsi="Calibri" w:cs="Calibri"/>
          <w:color w:val="000000"/>
        </w:rPr>
        <w:t>How did the interaction between the pharmacy and nurse practitioner reinforce the</w:t>
      </w:r>
      <w:r w:rsidR="008F5C5D">
        <w:rPr>
          <w:rFonts w:ascii="Calibri" w:hAnsi="Calibri" w:cs="Calibri"/>
          <w:color w:val="000000"/>
        </w:rPr>
        <w:t xml:space="preserve"> </w:t>
      </w:r>
      <w:r>
        <w:rPr>
          <w:rFonts w:ascii="Calibri" w:hAnsi="Calibri" w:cs="Calibri"/>
          <w:color w:val="000000"/>
        </w:rPr>
        <w:t>mistakes leading up to the death of the infant?</w:t>
      </w:r>
    </w:p>
    <w:p w:rsidR="005C115D" w:rsidRDefault="005C115D" w:rsidP="008F5C5D">
      <w:pPr>
        <w:autoSpaceDE w:val="0"/>
        <w:autoSpaceDN w:val="0"/>
        <w:adjustRightInd w:val="0"/>
        <w:spacing w:after="0" w:line="360" w:lineRule="auto"/>
        <w:ind w:left="720"/>
        <w:rPr>
          <w:rFonts w:ascii="Calibri" w:hAnsi="Calibri" w:cs="Calibri"/>
          <w:color w:val="000000"/>
        </w:rPr>
      </w:pPr>
      <w:r>
        <w:rPr>
          <w:rFonts w:ascii="Symbol" w:hAnsi="Symbol" w:cs="Symbol"/>
          <w:color w:val="000000"/>
        </w:rPr>
        <w:t></w:t>
      </w:r>
      <w:r>
        <w:rPr>
          <w:rFonts w:ascii="Symbol" w:hAnsi="Symbol" w:cs="Symbol"/>
          <w:color w:val="000000"/>
        </w:rPr>
        <w:t></w:t>
      </w:r>
      <w:r>
        <w:rPr>
          <w:rFonts w:ascii="Calibri" w:hAnsi="Calibri" w:cs="Calibri"/>
          <w:color w:val="000000"/>
        </w:rPr>
        <w:t>How could have the manufacturer of the drug interact with or train hospital personnel</w:t>
      </w:r>
      <w:r w:rsidR="008F5C5D">
        <w:rPr>
          <w:rFonts w:ascii="Calibri" w:hAnsi="Calibri" w:cs="Calibri"/>
          <w:color w:val="000000"/>
        </w:rPr>
        <w:t xml:space="preserve"> </w:t>
      </w:r>
      <w:r>
        <w:rPr>
          <w:rFonts w:ascii="Calibri" w:hAnsi="Calibri" w:cs="Calibri"/>
          <w:color w:val="000000"/>
        </w:rPr>
        <w:t>regarding the product?</w:t>
      </w:r>
    </w:p>
    <w:p w:rsidR="005C115D" w:rsidRDefault="005C115D" w:rsidP="008F5C5D">
      <w:pPr>
        <w:autoSpaceDE w:val="0"/>
        <w:autoSpaceDN w:val="0"/>
        <w:adjustRightInd w:val="0"/>
        <w:spacing w:after="0" w:line="360" w:lineRule="auto"/>
        <w:ind w:left="720"/>
        <w:rPr>
          <w:rFonts w:ascii="Calibri" w:hAnsi="Calibri" w:cs="Calibri"/>
          <w:color w:val="000000"/>
        </w:rPr>
      </w:pPr>
      <w:r>
        <w:rPr>
          <w:rFonts w:ascii="Symbol" w:hAnsi="Symbol" w:cs="Symbol"/>
          <w:color w:val="000000"/>
        </w:rPr>
        <w:t></w:t>
      </w:r>
      <w:r>
        <w:rPr>
          <w:rFonts w:ascii="Symbol" w:hAnsi="Symbol" w:cs="Symbol"/>
          <w:color w:val="000000"/>
        </w:rPr>
        <w:t></w:t>
      </w:r>
      <w:r>
        <w:rPr>
          <w:rFonts w:ascii="Calibri" w:hAnsi="Calibri" w:cs="Calibri"/>
          <w:color w:val="000000"/>
        </w:rPr>
        <w:t>Where, in the chain of individuals handling the drug, would you recommend checks as to</w:t>
      </w:r>
      <w:r w:rsidR="008F5C5D">
        <w:rPr>
          <w:rFonts w:ascii="Calibri" w:hAnsi="Calibri" w:cs="Calibri"/>
          <w:color w:val="000000"/>
        </w:rPr>
        <w:t xml:space="preserve"> </w:t>
      </w:r>
      <w:r>
        <w:rPr>
          <w:rFonts w:ascii="Calibri" w:hAnsi="Calibri" w:cs="Calibri"/>
          <w:color w:val="000000"/>
        </w:rPr>
        <w:t>ensure the proper administration of the drug? Why?</w:t>
      </w:r>
    </w:p>
    <w:p w:rsidR="005C115D" w:rsidRDefault="005C115D" w:rsidP="005C115D">
      <w:pPr>
        <w:autoSpaceDE w:val="0"/>
        <w:autoSpaceDN w:val="0"/>
        <w:adjustRightInd w:val="0"/>
        <w:spacing w:after="0" w:line="360" w:lineRule="auto"/>
        <w:rPr>
          <w:rFonts w:ascii="Calibri" w:hAnsi="Calibri" w:cs="Calibri"/>
          <w:color w:val="000000"/>
        </w:rPr>
      </w:pPr>
      <w:r>
        <w:rPr>
          <w:rFonts w:ascii="Calibri" w:hAnsi="Calibri" w:cs="Calibri"/>
          <w:color w:val="000000"/>
        </w:rPr>
        <w:t>Below is a recommended outline.</w:t>
      </w:r>
    </w:p>
    <w:p w:rsidR="005C115D" w:rsidRDefault="005C115D" w:rsidP="005C115D">
      <w:pPr>
        <w:autoSpaceDE w:val="0"/>
        <w:autoSpaceDN w:val="0"/>
        <w:adjustRightInd w:val="0"/>
        <w:spacing w:after="0" w:line="360" w:lineRule="auto"/>
        <w:ind w:firstLine="720"/>
        <w:rPr>
          <w:rFonts w:ascii="Calibri" w:hAnsi="Calibri" w:cs="Calibri"/>
          <w:color w:val="000000"/>
        </w:rPr>
      </w:pPr>
      <w:r>
        <w:rPr>
          <w:rFonts w:ascii="Calibri" w:hAnsi="Calibri" w:cs="Calibri"/>
          <w:color w:val="000000"/>
        </w:rPr>
        <w:t>1. Cover Page (See APA Sample paper)</w:t>
      </w:r>
    </w:p>
    <w:p w:rsidR="005C115D" w:rsidRDefault="005C115D" w:rsidP="005C115D">
      <w:pPr>
        <w:autoSpaceDE w:val="0"/>
        <w:autoSpaceDN w:val="0"/>
        <w:adjustRightInd w:val="0"/>
        <w:spacing w:after="0" w:line="360" w:lineRule="auto"/>
        <w:ind w:firstLine="720"/>
        <w:rPr>
          <w:rFonts w:ascii="Calibri" w:hAnsi="Calibri" w:cs="Calibri"/>
          <w:color w:val="000000"/>
        </w:rPr>
      </w:pPr>
      <w:r>
        <w:rPr>
          <w:rFonts w:ascii="Calibri" w:hAnsi="Calibri" w:cs="Calibri"/>
          <w:color w:val="000000"/>
        </w:rPr>
        <w:lastRenderedPageBreak/>
        <w:t>2. Introduction</w:t>
      </w:r>
    </w:p>
    <w:p w:rsidR="005C115D" w:rsidRDefault="005C115D" w:rsidP="005C115D">
      <w:pPr>
        <w:autoSpaceDE w:val="0"/>
        <w:autoSpaceDN w:val="0"/>
        <w:adjustRightInd w:val="0"/>
        <w:spacing w:after="0" w:line="360" w:lineRule="auto"/>
        <w:ind w:left="720" w:firstLine="720"/>
        <w:rPr>
          <w:rFonts w:ascii="Calibri" w:hAnsi="Calibri" w:cs="Calibri"/>
          <w:color w:val="000000"/>
        </w:rPr>
      </w:pPr>
      <w:r>
        <w:rPr>
          <w:rFonts w:ascii="Calibri" w:hAnsi="Calibri" w:cs="Calibri"/>
          <w:color w:val="000000"/>
        </w:rPr>
        <w:t>a. A thesis statement</w:t>
      </w:r>
    </w:p>
    <w:p w:rsidR="005C115D" w:rsidRDefault="005C115D" w:rsidP="005C115D">
      <w:pPr>
        <w:autoSpaceDE w:val="0"/>
        <w:autoSpaceDN w:val="0"/>
        <w:adjustRightInd w:val="0"/>
        <w:spacing w:after="0" w:line="360" w:lineRule="auto"/>
        <w:ind w:left="720" w:firstLine="720"/>
        <w:rPr>
          <w:rFonts w:ascii="Calibri" w:hAnsi="Calibri" w:cs="Calibri"/>
          <w:color w:val="000000"/>
        </w:rPr>
      </w:pPr>
      <w:r>
        <w:rPr>
          <w:rFonts w:ascii="Calibri" w:hAnsi="Calibri" w:cs="Calibri"/>
          <w:color w:val="000000"/>
        </w:rPr>
        <w:t>b. Purpose of paper</w:t>
      </w:r>
    </w:p>
    <w:p w:rsidR="005C115D" w:rsidRDefault="005C115D" w:rsidP="005C115D">
      <w:pPr>
        <w:autoSpaceDE w:val="0"/>
        <w:autoSpaceDN w:val="0"/>
        <w:adjustRightInd w:val="0"/>
        <w:spacing w:after="0" w:line="360" w:lineRule="auto"/>
        <w:ind w:left="720" w:firstLine="720"/>
        <w:rPr>
          <w:rFonts w:ascii="Calibri" w:hAnsi="Calibri" w:cs="Calibri"/>
          <w:color w:val="000000"/>
        </w:rPr>
      </w:pPr>
      <w:r>
        <w:rPr>
          <w:rFonts w:ascii="Calibri" w:hAnsi="Calibri" w:cs="Calibri"/>
          <w:color w:val="000000"/>
        </w:rPr>
        <w:t>c. Overview of paper</w:t>
      </w:r>
    </w:p>
    <w:p w:rsidR="005C115D" w:rsidRDefault="005C115D" w:rsidP="005C115D">
      <w:pPr>
        <w:autoSpaceDE w:val="0"/>
        <w:autoSpaceDN w:val="0"/>
        <w:adjustRightInd w:val="0"/>
        <w:spacing w:after="0" w:line="360" w:lineRule="auto"/>
        <w:ind w:firstLine="720"/>
        <w:rPr>
          <w:rFonts w:ascii="Calibri" w:hAnsi="Calibri" w:cs="Calibri"/>
          <w:color w:val="000000"/>
        </w:rPr>
      </w:pPr>
      <w:r>
        <w:rPr>
          <w:rFonts w:ascii="Calibri" w:hAnsi="Calibri" w:cs="Calibri"/>
          <w:color w:val="000000"/>
        </w:rPr>
        <w:t>3. Body</w:t>
      </w:r>
    </w:p>
    <w:p w:rsidR="005C115D" w:rsidRDefault="005C115D" w:rsidP="005C115D">
      <w:pPr>
        <w:autoSpaceDE w:val="0"/>
        <w:autoSpaceDN w:val="0"/>
        <w:adjustRightInd w:val="0"/>
        <w:spacing w:after="0" w:line="360" w:lineRule="auto"/>
        <w:ind w:firstLine="720"/>
        <w:rPr>
          <w:rFonts w:ascii="Calibri" w:hAnsi="Calibri" w:cs="Calibri"/>
          <w:color w:val="000000"/>
        </w:rPr>
      </w:pPr>
      <w:r>
        <w:rPr>
          <w:rFonts w:ascii="Calibri" w:hAnsi="Calibri" w:cs="Calibri"/>
          <w:color w:val="000000"/>
        </w:rPr>
        <w:t>4. Conclusion – Summary of main points</w:t>
      </w:r>
    </w:p>
    <w:p w:rsidR="005C115D" w:rsidRDefault="005C115D" w:rsidP="005C115D">
      <w:pPr>
        <w:autoSpaceDE w:val="0"/>
        <w:autoSpaceDN w:val="0"/>
        <w:adjustRightInd w:val="0"/>
        <w:spacing w:after="0" w:line="360" w:lineRule="auto"/>
        <w:ind w:left="720" w:firstLine="720"/>
        <w:rPr>
          <w:rFonts w:ascii="Calibri" w:hAnsi="Calibri" w:cs="Calibri"/>
          <w:color w:val="000000"/>
        </w:rPr>
      </w:pPr>
      <w:r>
        <w:rPr>
          <w:rFonts w:ascii="Calibri" w:hAnsi="Calibri" w:cs="Calibri"/>
          <w:color w:val="000000"/>
        </w:rPr>
        <w:t>a. Lessons Learned and Recommendations</w:t>
      </w:r>
    </w:p>
    <w:p w:rsidR="005C115D" w:rsidRDefault="005C115D" w:rsidP="005C115D">
      <w:pPr>
        <w:autoSpaceDE w:val="0"/>
        <w:autoSpaceDN w:val="0"/>
        <w:adjustRightInd w:val="0"/>
        <w:spacing w:after="0" w:line="360" w:lineRule="auto"/>
        <w:ind w:firstLine="720"/>
        <w:rPr>
          <w:rFonts w:ascii="Calibri" w:hAnsi="Calibri" w:cs="Calibri"/>
          <w:color w:val="000000"/>
        </w:rPr>
      </w:pPr>
      <w:r>
        <w:rPr>
          <w:rFonts w:ascii="Calibri" w:hAnsi="Calibri" w:cs="Calibri"/>
          <w:color w:val="000000"/>
        </w:rPr>
        <w:t>5. References – List the references you cited in the text of your paper according to APA format.</w:t>
      </w:r>
    </w:p>
    <w:p w:rsidR="005C115D" w:rsidRDefault="005C115D" w:rsidP="005C115D">
      <w:pPr>
        <w:autoSpaceDE w:val="0"/>
        <w:autoSpaceDN w:val="0"/>
        <w:adjustRightInd w:val="0"/>
        <w:spacing w:after="0" w:line="360" w:lineRule="auto"/>
        <w:ind w:firstLine="720"/>
        <w:rPr>
          <w:rFonts w:ascii="Calibri" w:hAnsi="Calibri" w:cs="Calibri"/>
          <w:color w:val="000000"/>
        </w:rPr>
      </w:pPr>
      <w:r>
        <w:rPr>
          <w:rFonts w:ascii="Calibri" w:hAnsi="Calibri" w:cs="Calibri"/>
          <w:color w:val="000000"/>
        </w:rPr>
        <w:t>(Note: Do not include references that are not cited in the text of your paper)</w:t>
      </w:r>
      <w:bookmarkStart w:id="0" w:name="_GoBack"/>
      <w:bookmarkEnd w:id="0"/>
    </w:p>
    <w:sectPr w:rsidR="005C1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5F"/>
    <w:rsid w:val="00063A03"/>
    <w:rsid w:val="002626C9"/>
    <w:rsid w:val="00512054"/>
    <w:rsid w:val="005C115D"/>
    <w:rsid w:val="005C3948"/>
    <w:rsid w:val="00632421"/>
    <w:rsid w:val="00756D7C"/>
    <w:rsid w:val="00841B40"/>
    <w:rsid w:val="00882F42"/>
    <w:rsid w:val="008F5C5D"/>
    <w:rsid w:val="00A5505F"/>
    <w:rsid w:val="00C5214B"/>
    <w:rsid w:val="00D74FD5"/>
    <w:rsid w:val="00E776CA"/>
    <w:rsid w:val="00F11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1CA07-1F42-4222-BA87-D38BB981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632421"/>
    <w:pPr>
      <w:spacing w:before="100" w:beforeAutospacing="1" w:after="100" w:afterAutospacing="1" w:line="360" w:lineRule="auto"/>
      <w:outlineLvl w:val="0"/>
    </w:pPr>
    <w:rPr>
      <w:rFonts w:ascii="Times New Roman" w:eastAsia="Times New Roman" w:hAnsi="Times New Roman" w:cs="Times New Roman"/>
      <w:b/>
      <w:bCs/>
      <w:kern w:val="36"/>
      <w:sz w:val="24"/>
      <w:szCs w:val="48"/>
    </w:rPr>
  </w:style>
  <w:style w:type="paragraph" w:styleId="Heading2">
    <w:name w:val="heading 2"/>
    <w:basedOn w:val="Normal"/>
    <w:next w:val="Normal"/>
    <w:link w:val="Heading2Char"/>
    <w:uiPriority w:val="9"/>
    <w:unhideWhenUsed/>
    <w:qFormat/>
    <w:rsid w:val="00632421"/>
    <w:pPr>
      <w:keepNext/>
      <w:keepLines/>
      <w:spacing w:before="40" w:after="0" w:line="276"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F1115B"/>
    <w:pPr>
      <w:keepNext/>
      <w:keepLines/>
      <w:spacing w:before="40" w:after="0" w:line="480" w:lineRule="auto"/>
      <w:ind w:left="7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2421"/>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632421"/>
    <w:rPr>
      <w:rFonts w:ascii="Times New Roman" w:eastAsia="Times New Roman" w:hAnsi="Times New Roman" w:cs="Times New Roman"/>
      <w:b/>
      <w:bCs/>
      <w:kern w:val="36"/>
      <w:sz w:val="24"/>
      <w:szCs w:val="48"/>
    </w:rPr>
  </w:style>
  <w:style w:type="character" w:customStyle="1" w:styleId="Heading3Char">
    <w:name w:val="Heading 3 Char"/>
    <w:basedOn w:val="DefaultParagraphFont"/>
    <w:link w:val="Heading3"/>
    <w:uiPriority w:val="9"/>
    <w:rsid w:val="00F1115B"/>
    <w:rPr>
      <w:rFonts w:ascii="Times New Roman" w:eastAsiaTheme="majorEastAsia" w:hAnsi="Times New Roman" w:cstheme="majorBidi"/>
      <w:b/>
      <w:sz w:val="24"/>
      <w:szCs w:val="24"/>
    </w:rPr>
  </w:style>
  <w:style w:type="paragraph" w:styleId="NormalWeb">
    <w:name w:val="Normal (Web)"/>
    <w:basedOn w:val="Normal"/>
    <w:uiPriority w:val="99"/>
    <w:semiHidden/>
    <w:unhideWhenUsed/>
    <w:rsid w:val="00C52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New York City Health and Hospitals Corporation</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DEYAB, KHALED</dc:creator>
  <cp:keywords/>
  <dc:description/>
  <cp:lastModifiedBy>Khalid Muhammed</cp:lastModifiedBy>
  <cp:revision>2</cp:revision>
  <dcterms:created xsi:type="dcterms:W3CDTF">2017-05-24T01:10:00Z</dcterms:created>
  <dcterms:modified xsi:type="dcterms:W3CDTF">2017-05-24T01:10:00Z</dcterms:modified>
</cp:coreProperties>
</file>